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A1A0" w14:textId="79D2584A" w:rsidR="0020036B" w:rsidRDefault="0020036B" w:rsidP="7243F28D">
      <w:pPr>
        <w:jc w:val="center"/>
        <w:rPr>
          <w:b/>
          <w:bCs/>
          <w:sz w:val="28"/>
          <w:szCs w:val="28"/>
        </w:rPr>
      </w:pPr>
      <w:r w:rsidRPr="20C32057">
        <w:rPr>
          <w:b/>
          <w:bCs/>
          <w:sz w:val="28"/>
          <w:szCs w:val="28"/>
          <w:highlight w:val="yellow"/>
        </w:rPr>
        <w:t>[Partner Name]</w:t>
      </w:r>
      <w:r w:rsidRPr="232C550E">
        <w:rPr>
          <w:b/>
          <w:bCs/>
          <w:sz w:val="28"/>
          <w:szCs w:val="28"/>
        </w:rPr>
        <w:t xml:space="preserve"> Partners with </w:t>
      </w:r>
      <w:proofErr w:type="spellStart"/>
      <w:r w:rsidRPr="232C550E">
        <w:rPr>
          <w:b/>
          <w:bCs/>
          <w:sz w:val="28"/>
          <w:szCs w:val="28"/>
        </w:rPr>
        <w:t>Solgari</w:t>
      </w:r>
      <w:proofErr w:type="spellEnd"/>
      <w:r w:rsidRPr="232C550E">
        <w:rPr>
          <w:b/>
          <w:bCs/>
          <w:sz w:val="28"/>
          <w:szCs w:val="28"/>
        </w:rPr>
        <w:t xml:space="preserve"> to </w:t>
      </w:r>
      <w:r w:rsidR="006B5E22" w:rsidRPr="232C550E">
        <w:rPr>
          <w:b/>
          <w:bCs/>
          <w:sz w:val="28"/>
          <w:szCs w:val="28"/>
        </w:rPr>
        <w:t>Transform</w:t>
      </w:r>
      <w:r w:rsidRPr="232C550E">
        <w:rPr>
          <w:b/>
          <w:bCs/>
          <w:sz w:val="28"/>
          <w:szCs w:val="28"/>
        </w:rPr>
        <w:t xml:space="preserve"> Customer Experience through</w:t>
      </w:r>
      <w:r w:rsidR="00D0289C" w:rsidRPr="232C550E">
        <w:rPr>
          <w:b/>
          <w:bCs/>
          <w:sz w:val="28"/>
          <w:szCs w:val="28"/>
        </w:rPr>
        <w:t xml:space="preserve"> </w:t>
      </w:r>
      <w:r w:rsidRPr="232C550E">
        <w:rPr>
          <w:b/>
          <w:bCs/>
          <w:sz w:val="28"/>
          <w:szCs w:val="28"/>
        </w:rPr>
        <w:t>Microsoft Teams</w:t>
      </w:r>
      <w:r w:rsidR="00D0289C" w:rsidRPr="232C550E">
        <w:rPr>
          <w:b/>
          <w:bCs/>
          <w:sz w:val="28"/>
          <w:szCs w:val="28"/>
        </w:rPr>
        <w:t xml:space="preserve"> </w:t>
      </w:r>
    </w:p>
    <w:p w14:paraId="2B330DAA" w14:textId="77777777" w:rsidR="006A0CD1" w:rsidRDefault="006A0CD1" w:rsidP="006A0CD1"/>
    <w:p w14:paraId="2885F338" w14:textId="729F2014" w:rsidR="006A0CD1" w:rsidRDefault="006A0CD1" w:rsidP="006A0CD1">
      <w:r w:rsidRPr="4BCDA907">
        <w:rPr>
          <w:b/>
          <w:bCs/>
        </w:rPr>
        <w:t xml:space="preserve">INSERT LOCATION, DATE: </w:t>
      </w:r>
      <w:r w:rsidRPr="006A0CD1">
        <w:rPr>
          <w:highlight w:val="yellow"/>
        </w:rPr>
        <w:t>[Partner Name</w:t>
      </w:r>
      <w:r w:rsidR="6880CA4A" w:rsidRPr="67C4C64C">
        <w:rPr>
          <w:highlight w:val="yellow"/>
        </w:rPr>
        <w:t>]</w:t>
      </w:r>
      <w:r w:rsidRPr="006A0CD1">
        <w:t xml:space="preserve"> has announced a </w:t>
      </w:r>
      <w:r w:rsidR="084E4A22">
        <w:t>landmark</w:t>
      </w:r>
      <w:r w:rsidR="6880CA4A">
        <w:t xml:space="preserve"> </w:t>
      </w:r>
      <w:r w:rsidRPr="006A0CD1">
        <w:t>partnership with</w:t>
      </w:r>
      <w:r>
        <w:t xml:space="preserve"> </w:t>
      </w:r>
      <w:proofErr w:type="spellStart"/>
      <w:r>
        <w:t>Solgari</w:t>
      </w:r>
      <w:proofErr w:type="spellEnd"/>
      <w:r>
        <w:t xml:space="preserve">, </w:t>
      </w:r>
      <w:r w:rsidRPr="006A0CD1">
        <w:t>the AI-powered application that transforms Microsoft Teams into the world’s best customer engagement platform.</w:t>
      </w:r>
    </w:p>
    <w:p w14:paraId="751B8A20" w14:textId="775A8CD5" w:rsidR="006A0CD1" w:rsidRDefault="006A0CD1" w:rsidP="006A0CD1">
      <w:proofErr w:type="spellStart"/>
      <w:r>
        <w:t>Solgari’s</w:t>
      </w:r>
      <w:proofErr w:type="spellEnd"/>
      <w:r>
        <w:t xml:space="preserve"> comprehensive suite of </w:t>
      </w:r>
      <w:r w:rsidRPr="006A0CD1">
        <w:t>market-leading, Microsoft-native customer experience application</w:t>
      </w:r>
      <w:r>
        <w:t xml:space="preserve">s will become readily available to </w:t>
      </w:r>
      <w:r w:rsidRPr="006A0CD1">
        <w:rPr>
          <w:highlight w:val="yellow"/>
        </w:rPr>
        <w:t>[Partner Name’s]</w:t>
      </w:r>
      <w:r>
        <w:t xml:space="preserve"> clients.</w:t>
      </w:r>
    </w:p>
    <w:p w14:paraId="68C2822A" w14:textId="59B9B704" w:rsidR="0020036B" w:rsidRDefault="6880CA4A" w:rsidP="50646ECD">
      <w:pPr>
        <w:rPr>
          <w:b/>
          <w:bCs/>
        </w:rPr>
      </w:pPr>
      <w:r w:rsidRPr="4CAD0AD9">
        <w:rPr>
          <w:highlight w:val="yellow"/>
        </w:rPr>
        <w:t>[Insert</w:t>
      </w:r>
      <w:r w:rsidR="0A81AD63" w:rsidRPr="4CAD0AD9">
        <w:rPr>
          <w:highlight w:val="yellow"/>
        </w:rPr>
        <w:t xml:space="preserve"> quote </w:t>
      </w:r>
      <w:r w:rsidR="521C71B4" w:rsidRPr="6E313386">
        <w:rPr>
          <w:highlight w:val="yellow"/>
        </w:rPr>
        <w:t xml:space="preserve">from </w:t>
      </w:r>
      <w:r w:rsidR="521C71B4" w:rsidRPr="3F9415EB">
        <w:rPr>
          <w:highlight w:val="yellow"/>
        </w:rPr>
        <w:t>your executive</w:t>
      </w:r>
      <w:r w:rsidR="0A81AD63" w:rsidRPr="6E313386">
        <w:rPr>
          <w:highlight w:val="yellow"/>
        </w:rPr>
        <w:t xml:space="preserve"> </w:t>
      </w:r>
      <w:r w:rsidR="0A81AD63" w:rsidRPr="1A9D28A2">
        <w:rPr>
          <w:highlight w:val="yellow"/>
        </w:rPr>
        <w:t xml:space="preserve">including </w:t>
      </w:r>
      <w:r w:rsidR="0A81AD63" w:rsidRPr="7BEB6105">
        <w:rPr>
          <w:highlight w:val="yellow"/>
        </w:rPr>
        <w:t xml:space="preserve">three major </w:t>
      </w:r>
      <w:r w:rsidR="0A81AD63" w:rsidRPr="6AF445D4">
        <w:rPr>
          <w:highlight w:val="yellow"/>
        </w:rPr>
        <w:t xml:space="preserve">reasons why </w:t>
      </w:r>
      <w:r w:rsidR="0A81AD63" w:rsidRPr="15A0B47A">
        <w:rPr>
          <w:highlight w:val="yellow"/>
        </w:rPr>
        <w:t xml:space="preserve">clients </w:t>
      </w:r>
      <w:r w:rsidR="0A81AD63" w:rsidRPr="70090D62">
        <w:rPr>
          <w:highlight w:val="yellow"/>
        </w:rPr>
        <w:t>are looking to</w:t>
      </w:r>
      <w:r w:rsidR="0A81AD63" w:rsidRPr="513C8009">
        <w:rPr>
          <w:highlight w:val="yellow"/>
        </w:rPr>
        <w:t xml:space="preserve"> </w:t>
      </w:r>
      <w:r w:rsidR="0A81AD63" w:rsidRPr="100E7C8E">
        <w:rPr>
          <w:highlight w:val="yellow"/>
        </w:rPr>
        <w:t xml:space="preserve">extend Microsoft </w:t>
      </w:r>
      <w:r w:rsidR="0A81AD63" w:rsidRPr="0725CF0A">
        <w:rPr>
          <w:highlight w:val="yellow"/>
        </w:rPr>
        <w:t xml:space="preserve">Teams for </w:t>
      </w:r>
      <w:r w:rsidR="0A81AD63" w:rsidRPr="441F5741">
        <w:rPr>
          <w:highlight w:val="yellow"/>
        </w:rPr>
        <w:t xml:space="preserve">customer </w:t>
      </w:r>
      <w:r w:rsidR="0A81AD63" w:rsidRPr="54711CC5">
        <w:rPr>
          <w:highlight w:val="yellow"/>
        </w:rPr>
        <w:t>e</w:t>
      </w:r>
      <w:r w:rsidR="704CCAB2" w:rsidRPr="54711CC5">
        <w:rPr>
          <w:highlight w:val="yellow"/>
        </w:rPr>
        <w:t>x</w:t>
      </w:r>
      <w:r w:rsidR="0A81AD63" w:rsidRPr="54711CC5">
        <w:rPr>
          <w:highlight w:val="yellow"/>
        </w:rPr>
        <w:t>perience</w:t>
      </w:r>
      <w:r w:rsidRPr="4CAD0AD9">
        <w:rPr>
          <w:highlight w:val="yellow"/>
        </w:rPr>
        <w:t>]</w:t>
      </w:r>
    </w:p>
    <w:p w14:paraId="1F8BF3F2" w14:textId="29F4DB26" w:rsidR="0020036B" w:rsidRDefault="0020036B" w:rsidP="50646ECD">
      <w:pPr>
        <w:rPr>
          <w:b/>
          <w:bCs/>
        </w:rPr>
      </w:pPr>
    </w:p>
    <w:p w14:paraId="7984770F" w14:textId="34C55168" w:rsidR="0020036B" w:rsidRDefault="5E744CFE" w:rsidP="006A0CD1">
      <w:pPr>
        <w:rPr>
          <w:b/>
          <w:bCs/>
          <w:highlight w:val="yellow"/>
        </w:rPr>
      </w:pPr>
      <w:r w:rsidRPr="29E9C6C4">
        <w:rPr>
          <w:b/>
          <w:bCs/>
          <w:highlight w:val="yellow"/>
        </w:rPr>
        <w:t>Quote from John Colgan,</w:t>
      </w:r>
      <w:r w:rsidR="6880CA4A" w:rsidRPr="29E9C6C4">
        <w:rPr>
          <w:b/>
          <w:bCs/>
          <w:highlight w:val="yellow"/>
        </w:rPr>
        <w:t xml:space="preserve"> </w:t>
      </w:r>
      <w:r w:rsidRPr="29E9C6C4">
        <w:rPr>
          <w:b/>
          <w:bCs/>
          <w:highlight w:val="yellow"/>
        </w:rPr>
        <w:t>CEO, Solgari</w:t>
      </w:r>
      <w:r w:rsidR="6880CA4A" w:rsidRPr="29E9C6C4">
        <w:rPr>
          <w:b/>
          <w:bCs/>
          <w:highlight w:val="yellow"/>
        </w:rPr>
        <w:t xml:space="preserve"> </w:t>
      </w:r>
    </w:p>
    <w:p w14:paraId="2FC6B759" w14:textId="7A7D0D3A" w:rsidR="0020036B" w:rsidRPr="0020036B" w:rsidRDefault="0020036B" w:rsidP="006A0CD1">
      <w:r w:rsidRPr="0020036B">
        <w:t xml:space="preserve">“Partnering with </w:t>
      </w:r>
      <w:r w:rsidRPr="0A760804">
        <w:rPr>
          <w:highlight w:val="yellow"/>
        </w:rPr>
        <w:t>[Partner Name]</w:t>
      </w:r>
      <w:r w:rsidRPr="0020036B">
        <w:t xml:space="preserve"> marks an exciting milestone for </w:t>
      </w:r>
      <w:proofErr w:type="spellStart"/>
      <w:r w:rsidRPr="0020036B">
        <w:t>Solgari</w:t>
      </w:r>
      <w:proofErr w:type="spellEnd"/>
      <w:r w:rsidRPr="0020036B">
        <w:t xml:space="preserve"> as businesses continue to place customer experience at the </w:t>
      </w:r>
      <w:r>
        <w:t xml:space="preserve">forefront </w:t>
      </w:r>
      <w:r w:rsidRPr="0020036B">
        <w:t>of their growth strategies</w:t>
      </w:r>
      <w:r w:rsidR="008CE646">
        <w:t>,” said John Colgan, CEO at Solgari.</w:t>
      </w:r>
      <w:r w:rsidRPr="0020036B">
        <w:t xml:space="preserve"> </w:t>
      </w:r>
      <w:r w:rsidR="03F94A94">
        <w:t>“</w:t>
      </w:r>
      <w:r w:rsidRPr="0020036B">
        <w:t>Customer engagement is now a critical differentiator in a competitive landscape,</w:t>
      </w:r>
      <w:r>
        <w:t xml:space="preserve"> </w:t>
      </w:r>
      <w:r w:rsidRPr="0020036B">
        <w:t>organi</w:t>
      </w:r>
      <w:r>
        <w:t>s</w:t>
      </w:r>
      <w:r w:rsidRPr="0020036B">
        <w:t xml:space="preserve">ations are increasingly turning to AI-powered solutions like </w:t>
      </w:r>
      <w:proofErr w:type="spellStart"/>
      <w:r w:rsidRPr="0020036B">
        <w:t>Solgari</w:t>
      </w:r>
      <w:proofErr w:type="spellEnd"/>
      <w:r w:rsidRPr="0020036B">
        <w:t xml:space="preserve"> to stay ahead of the competition. By seamlessly integrating into Microsoft Teams, we are empowering businesses to elevate their customer interactions with </w:t>
      </w:r>
      <w:r>
        <w:t xml:space="preserve">fluency </w:t>
      </w:r>
      <w:r w:rsidRPr="0020036B">
        <w:t xml:space="preserve">and intelligence, delivering </w:t>
      </w:r>
      <w:r>
        <w:t>outstanding</w:t>
      </w:r>
      <w:r w:rsidRPr="0020036B">
        <w:t xml:space="preserve"> experiences at every touchpoint.”</w:t>
      </w:r>
    </w:p>
    <w:p w14:paraId="72901EDF" w14:textId="77777777" w:rsidR="0020036B" w:rsidRDefault="0020036B" w:rsidP="006A0CD1">
      <w:pPr>
        <w:rPr>
          <w:b/>
          <w:bCs/>
        </w:rPr>
      </w:pPr>
    </w:p>
    <w:p w14:paraId="0EAB34DF" w14:textId="6E554CE3" w:rsidR="0020036B" w:rsidRPr="006A0CD1" w:rsidRDefault="5B71DF57" w:rsidP="006A0CD1">
      <w:pPr>
        <w:rPr>
          <w:b/>
          <w:bCs/>
          <w:highlight w:val="yellow"/>
        </w:rPr>
      </w:pPr>
      <w:r w:rsidRPr="2BC86C4E">
        <w:rPr>
          <w:b/>
          <w:bCs/>
          <w:highlight w:val="yellow"/>
        </w:rPr>
        <w:t>Over of what the</w:t>
      </w:r>
      <w:r w:rsidR="0020036B" w:rsidRPr="39F74155">
        <w:rPr>
          <w:b/>
          <w:bCs/>
          <w:highlight w:val="yellow"/>
        </w:rPr>
        <w:t xml:space="preserve"> partnership will deliver…</w:t>
      </w:r>
    </w:p>
    <w:p w14:paraId="50F08900" w14:textId="45B14507" w:rsidR="0020036B" w:rsidRDefault="0020036B" w:rsidP="006A0CD1">
      <w:r w:rsidRPr="0020036B">
        <w:t xml:space="preserve">This partnership will deliver transformative benefits, including the introduction of AI Agents to enhance efficiency and provide seamless customer interactions. </w:t>
      </w:r>
      <w:proofErr w:type="spellStart"/>
      <w:r w:rsidRPr="0020036B">
        <w:t>Solgari’s</w:t>
      </w:r>
      <w:proofErr w:type="spellEnd"/>
      <w:r w:rsidRPr="0020036B">
        <w:t xml:space="preserve"> fully certified solution for Microsoft Teams ensures </w:t>
      </w:r>
      <w:r>
        <w:t>strong</w:t>
      </w:r>
      <w:r w:rsidRPr="0020036B">
        <w:t xml:space="preserve"> integration and unmatched reliability. With out-of-the-box functionality, businesses can quickly deploy the platform for immediate impact, capturing all customer interactions across every channel. The solution empowers organi</w:t>
      </w:r>
      <w:r>
        <w:t>s</w:t>
      </w:r>
      <w:r w:rsidRPr="0020036B">
        <w:t xml:space="preserve">ations to deliver exceptional experiences with advanced features such as sentiment analysis, customer summaries, call transcription, and language translation, </w:t>
      </w:r>
      <w:r>
        <w:t xml:space="preserve">resulting in </w:t>
      </w:r>
      <w:r w:rsidRPr="0020036B">
        <w:t>measurable business outcomes from day one.</w:t>
      </w:r>
    </w:p>
    <w:p w14:paraId="3258D565" w14:textId="77777777" w:rsidR="0020036B" w:rsidRDefault="0020036B" w:rsidP="006A0CD1"/>
    <w:p w14:paraId="3DB4C283" w14:textId="5E11A435" w:rsidR="28B3C026" w:rsidRDefault="28B3C026" w:rsidP="79737F77">
      <w:pPr>
        <w:rPr>
          <w:b/>
          <w:bCs/>
          <w:highlight w:val="yellow"/>
        </w:rPr>
      </w:pPr>
      <w:r w:rsidRPr="39D1DCD3">
        <w:rPr>
          <w:b/>
          <w:bCs/>
          <w:highlight w:val="yellow"/>
        </w:rPr>
        <w:t>Secondary quote from John Colgan</w:t>
      </w:r>
    </w:p>
    <w:p w14:paraId="5D6B7B72" w14:textId="5419C063" w:rsidR="0020036B" w:rsidRPr="0020036B" w:rsidRDefault="0020036B" w:rsidP="006A0CD1">
      <w:r w:rsidRPr="0020036B">
        <w:t xml:space="preserve">“With </w:t>
      </w:r>
      <w:r w:rsidR="794A06D6">
        <w:t xml:space="preserve">AI-powered </w:t>
      </w:r>
      <w:r w:rsidR="06398EA3">
        <w:t>features</w:t>
      </w:r>
      <w:r w:rsidRPr="0020036B">
        <w:t xml:space="preserve"> such as </w:t>
      </w:r>
      <w:r w:rsidR="3330C136">
        <w:t>real-time</w:t>
      </w:r>
      <w:r w:rsidRPr="0020036B">
        <w:t xml:space="preserve"> sentiment analysis, transcription, and multi-language translation, </w:t>
      </w:r>
      <w:proofErr w:type="spellStart"/>
      <w:r w:rsidRPr="0020036B">
        <w:t>Solgari</w:t>
      </w:r>
      <w:proofErr w:type="spellEnd"/>
      <w:r w:rsidRPr="0020036B">
        <w:t xml:space="preserve"> is redefining how companies approach customer engagement</w:t>
      </w:r>
      <w:r w:rsidR="25976697">
        <w:t>,” Colgan continued.</w:t>
      </w:r>
      <w:r w:rsidRPr="0020036B">
        <w:t xml:space="preserve"> </w:t>
      </w:r>
      <w:r w:rsidR="539EF75F">
        <w:t>“</w:t>
      </w:r>
      <w:r w:rsidRPr="0020036B">
        <w:t>This partnership will unlock immediate value for organi</w:t>
      </w:r>
      <w:r>
        <w:t>s</w:t>
      </w:r>
      <w:r w:rsidRPr="0020036B">
        <w:t>ations by simplifying omnichannel communication and enabling actionable insights through every interaction. Together, we are setting a new benchmark for customer experience innovation.”</w:t>
      </w:r>
    </w:p>
    <w:p w14:paraId="16FD6284" w14:textId="77777777" w:rsidR="006A0CD1" w:rsidRPr="006A0CD1" w:rsidRDefault="006A0CD1" w:rsidP="006A0CD1">
      <w:r w:rsidRPr="006A0CD1">
        <w:t> </w:t>
      </w:r>
    </w:p>
    <w:p w14:paraId="11B90E64" w14:textId="77777777" w:rsidR="006A0CD1" w:rsidRPr="006A0CD1" w:rsidRDefault="006A0CD1" w:rsidP="006A0CD1">
      <w:r w:rsidRPr="006A0CD1">
        <w:rPr>
          <w:highlight w:val="yellow"/>
        </w:rPr>
        <w:t xml:space="preserve">Insert a quote from your executive on the significance of the partnership with </w:t>
      </w:r>
      <w:proofErr w:type="spellStart"/>
      <w:r w:rsidRPr="006A0CD1">
        <w:rPr>
          <w:highlight w:val="yellow"/>
        </w:rPr>
        <w:t>Solgari</w:t>
      </w:r>
      <w:proofErr w:type="spellEnd"/>
    </w:p>
    <w:p w14:paraId="0A2FB486" w14:textId="0C8559A3" w:rsidR="006A0CD1" w:rsidRDefault="006A0CD1" w:rsidP="006A0CD1">
      <w:r w:rsidRPr="006A0CD1">
        <w:t> </w:t>
      </w:r>
    </w:p>
    <w:p w14:paraId="65204158" w14:textId="2E177F59" w:rsidR="0020036B" w:rsidRDefault="0020036B" w:rsidP="006A0CD1">
      <w:r w:rsidRPr="0020036B">
        <w:t>-ends- </w:t>
      </w:r>
    </w:p>
    <w:p w14:paraId="2AC68BD0" w14:textId="7FD5CE79" w:rsidR="0020036B" w:rsidRPr="006A0CD1" w:rsidRDefault="0020036B" w:rsidP="006A0CD1"/>
    <w:p w14:paraId="116B6F57" w14:textId="37DB0F84" w:rsidR="0020036B" w:rsidRPr="006A0CD1" w:rsidRDefault="43C6C784" w:rsidP="4B1A1063">
      <w:pPr>
        <w:rPr>
          <w:highlight w:val="yellow"/>
        </w:rPr>
      </w:pPr>
      <w:r w:rsidRPr="54D9FF7C">
        <w:rPr>
          <w:b/>
          <w:bCs/>
          <w:highlight w:val="yellow"/>
        </w:rPr>
        <w:t>About Partner Name</w:t>
      </w:r>
    </w:p>
    <w:p w14:paraId="53E962E9" w14:textId="469EC70A" w:rsidR="0020036B" w:rsidRPr="006A0CD1" w:rsidRDefault="43C6C784" w:rsidP="4B1A1063">
      <w:pPr>
        <w:rPr>
          <w:b/>
          <w:bCs/>
        </w:rPr>
      </w:pPr>
      <w:r w:rsidRPr="4B1A1063">
        <w:rPr>
          <w:b/>
          <w:bCs/>
          <w:highlight w:val="yellow"/>
        </w:rPr>
        <w:t>[Insert company boilerplate here</w:t>
      </w:r>
      <w:r w:rsidRPr="4B1A1063">
        <w:rPr>
          <w:b/>
          <w:bCs/>
        </w:rPr>
        <w:t>]</w:t>
      </w:r>
    </w:p>
    <w:p w14:paraId="3532543C" w14:textId="5A539A8B" w:rsidR="0020036B" w:rsidRPr="006A0CD1" w:rsidRDefault="0020036B" w:rsidP="006A0CD1"/>
    <w:p w14:paraId="632D23B0" w14:textId="77777777" w:rsidR="006A0CD1" w:rsidRPr="006A0CD1" w:rsidRDefault="006A0CD1" w:rsidP="006A0CD1">
      <w:pPr>
        <w:rPr>
          <w:b/>
          <w:bCs/>
        </w:rPr>
      </w:pPr>
      <w:r w:rsidRPr="006A0CD1">
        <w:rPr>
          <w:b/>
          <w:bCs/>
        </w:rPr>
        <w:t xml:space="preserve">About </w:t>
      </w:r>
      <w:proofErr w:type="spellStart"/>
      <w:r w:rsidRPr="006A0CD1">
        <w:rPr>
          <w:b/>
          <w:bCs/>
        </w:rPr>
        <w:t>Solgari</w:t>
      </w:r>
      <w:proofErr w:type="spellEnd"/>
    </w:p>
    <w:p w14:paraId="01A24511" w14:textId="2EED325C" w:rsidR="0020036B" w:rsidRPr="0020036B" w:rsidRDefault="0020036B" w:rsidP="0020036B">
      <w:r w:rsidRPr="0020036B">
        <w:t xml:space="preserve">The </w:t>
      </w:r>
      <w:proofErr w:type="spellStart"/>
      <w:r w:rsidRPr="0020036B">
        <w:t>Solgari</w:t>
      </w:r>
      <w:proofErr w:type="spellEnd"/>
      <w:r w:rsidRPr="0020036B">
        <w:t xml:space="preserve"> app transforms Microsoft Teams into the world’s best customer engagement platform through powerful functionality deployed at rapid speed and infinite scale.</w:t>
      </w:r>
      <w:r w:rsidRPr="0020036B">
        <w:rPr>
          <w:rFonts w:ascii="Arial" w:hAnsi="Arial" w:cs="Arial"/>
        </w:rPr>
        <w:t>​</w:t>
      </w:r>
      <w:r w:rsidRPr="0020036B">
        <w:t> </w:t>
      </w:r>
    </w:p>
    <w:p w14:paraId="40F60447" w14:textId="704427AD" w:rsidR="0020036B" w:rsidRPr="0020036B" w:rsidRDefault="0020036B" w:rsidP="0020036B">
      <w:proofErr w:type="spellStart"/>
      <w:r w:rsidRPr="0020036B">
        <w:t>Solgari</w:t>
      </w:r>
      <w:proofErr w:type="spellEnd"/>
      <w:r w:rsidRPr="0020036B">
        <w:t xml:space="preserve"> brings together all customer data and unleashes the next generation of Artificial Intelligence, empowering organizations to deliver exceptional experiences.</w:t>
      </w:r>
      <w:r w:rsidRPr="0020036B">
        <w:rPr>
          <w:rFonts w:ascii="Arial" w:hAnsi="Arial" w:cs="Arial"/>
        </w:rPr>
        <w:t>​</w:t>
      </w:r>
      <w:r w:rsidRPr="0020036B">
        <w:t> </w:t>
      </w:r>
    </w:p>
    <w:p w14:paraId="390EDE14" w14:textId="77777777" w:rsidR="0020036B" w:rsidRPr="0020036B" w:rsidRDefault="0020036B" w:rsidP="0020036B">
      <w:r w:rsidRPr="0020036B">
        <w:t xml:space="preserve">Backed by a growing roster of global partners, </w:t>
      </w:r>
      <w:proofErr w:type="spellStart"/>
      <w:r w:rsidRPr="0020036B">
        <w:t>Solgari</w:t>
      </w:r>
      <w:proofErr w:type="spellEnd"/>
      <w:r w:rsidRPr="0020036B">
        <w:rPr>
          <w:lang w:val="en-US"/>
        </w:rPr>
        <w:t xml:space="preserve"> </w:t>
      </w:r>
      <w:r w:rsidRPr="0020036B">
        <w:t>is trusted by organizations across the public and private sectors in 47 countries.</w:t>
      </w:r>
      <w:r w:rsidRPr="0020036B">
        <w:rPr>
          <w:lang w:val="en-US"/>
        </w:rPr>
        <w:t> </w:t>
      </w:r>
      <w:r w:rsidRPr="0020036B">
        <w:t> </w:t>
      </w:r>
    </w:p>
    <w:p w14:paraId="0A6A6748" w14:textId="77777777" w:rsidR="0020036B" w:rsidRPr="0020036B" w:rsidRDefault="0020036B" w:rsidP="0020036B">
      <w:r w:rsidRPr="0020036B">
        <w:t> </w:t>
      </w:r>
    </w:p>
    <w:p w14:paraId="2F08E99B" w14:textId="77777777" w:rsidR="0020036B" w:rsidRPr="0020036B" w:rsidRDefault="0020036B" w:rsidP="0020036B">
      <w:r w:rsidRPr="0020036B">
        <w:rPr>
          <w:lang w:val="en-US"/>
        </w:rPr>
        <w:t xml:space="preserve">Visit </w:t>
      </w:r>
      <w:hyperlink r:id="rId5" w:tgtFrame="_blank" w:history="1">
        <w:r w:rsidRPr="0020036B">
          <w:rPr>
            <w:rStyle w:val="Hyperlink"/>
            <w:lang w:val="en-US"/>
          </w:rPr>
          <w:t>www.solgari.com</w:t>
        </w:r>
      </w:hyperlink>
      <w:r w:rsidRPr="0020036B">
        <w:rPr>
          <w:lang w:val="en-US"/>
        </w:rPr>
        <w:t> </w:t>
      </w:r>
      <w:r w:rsidRPr="0020036B">
        <w:t> </w:t>
      </w:r>
    </w:p>
    <w:p w14:paraId="1AA902A3" w14:textId="23E9FC5D" w:rsidR="006A0CD1" w:rsidRPr="006A0CD1" w:rsidRDefault="0020036B" w:rsidP="006A0CD1">
      <w:pPr>
        <w:rPr>
          <w:b/>
          <w:bCs/>
        </w:rPr>
      </w:pPr>
      <w:r w:rsidRPr="0020036B">
        <w:rPr>
          <w:b/>
          <w:bCs/>
        </w:rPr>
        <w:t> </w:t>
      </w:r>
      <w:r w:rsidR="006A0CD1" w:rsidRPr="006A0CD1">
        <w:t> </w:t>
      </w:r>
    </w:p>
    <w:p w14:paraId="5B57AC1D" w14:textId="77777777" w:rsidR="005E5506" w:rsidRDefault="005E5506"/>
    <w:p w14:paraId="46BA8418" w14:textId="18C8D2C9" w:rsidR="0020036B" w:rsidRDefault="0020036B" w:rsidP="0020036B"/>
    <w:sectPr w:rsidR="00200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4A8"/>
    <w:multiLevelType w:val="hybridMultilevel"/>
    <w:tmpl w:val="61AA1A02"/>
    <w:lvl w:ilvl="0" w:tplc="1B446692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3503"/>
    <w:multiLevelType w:val="hybridMultilevel"/>
    <w:tmpl w:val="E80A6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57F62"/>
    <w:multiLevelType w:val="hybridMultilevel"/>
    <w:tmpl w:val="B72A33BA"/>
    <w:lvl w:ilvl="0" w:tplc="AB706860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0308">
    <w:abstractNumId w:val="2"/>
  </w:num>
  <w:num w:numId="2" w16cid:durableId="705763432">
    <w:abstractNumId w:val="0"/>
  </w:num>
  <w:num w:numId="3" w16cid:durableId="183383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1"/>
    <w:rsid w:val="0002320D"/>
    <w:rsid w:val="00040F40"/>
    <w:rsid w:val="00061598"/>
    <w:rsid w:val="00063A70"/>
    <w:rsid w:val="0008551B"/>
    <w:rsid w:val="000E4511"/>
    <w:rsid w:val="00102839"/>
    <w:rsid w:val="001353AC"/>
    <w:rsid w:val="00155821"/>
    <w:rsid w:val="001571FE"/>
    <w:rsid w:val="001A45A4"/>
    <w:rsid w:val="001C020E"/>
    <w:rsid w:val="001C3B10"/>
    <w:rsid w:val="001D2591"/>
    <w:rsid w:val="001D6FF2"/>
    <w:rsid w:val="001E67EE"/>
    <w:rsid w:val="0020036B"/>
    <w:rsid w:val="00202560"/>
    <w:rsid w:val="002C3D8F"/>
    <w:rsid w:val="002D7E5B"/>
    <w:rsid w:val="003070AB"/>
    <w:rsid w:val="0034603B"/>
    <w:rsid w:val="00356A01"/>
    <w:rsid w:val="003909D1"/>
    <w:rsid w:val="003A2485"/>
    <w:rsid w:val="003A7EFC"/>
    <w:rsid w:val="003D3F9C"/>
    <w:rsid w:val="00433FCC"/>
    <w:rsid w:val="00447693"/>
    <w:rsid w:val="004A0AE4"/>
    <w:rsid w:val="004F7012"/>
    <w:rsid w:val="00523E3D"/>
    <w:rsid w:val="005342BC"/>
    <w:rsid w:val="005C5954"/>
    <w:rsid w:val="005E5506"/>
    <w:rsid w:val="006434CB"/>
    <w:rsid w:val="006A0CD1"/>
    <w:rsid w:val="006A0E41"/>
    <w:rsid w:val="006B2A27"/>
    <w:rsid w:val="006B5E22"/>
    <w:rsid w:val="006F7708"/>
    <w:rsid w:val="00706B06"/>
    <w:rsid w:val="007273FD"/>
    <w:rsid w:val="00740BA2"/>
    <w:rsid w:val="00794F4D"/>
    <w:rsid w:val="0079540A"/>
    <w:rsid w:val="00807431"/>
    <w:rsid w:val="00812702"/>
    <w:rsid w:val="00832EE9"/>
    <w:rsid w:val="008351D9"/>
    <w:rsid w:val="00877E96"/>
    <w:rsid w:val="00890E44"/>
    <w:rsid w:val="008910D4"/>
    <w:rsid w:val="008A44C9"/>
    <w:rsid w:val="008CE646"/>
    <w:rsid w:val="008F1E5D"/>
    <w:rsid w:val="009647D1"/>
    <w:rsid w:val="00993F34"/>
    <w:rsid w:val="009C4931"/>
    <w:rsid w:val="009D4104"/>
    <w:rsid w:val="00A16C9E"/>
    <w:rsid w:val="00A36D0D"/>
    <w:rsid w:val="00A863ED"/>
    <w:rsid w:val="00AF3EB2"/>
    <w:rsid w:val="00B033E6"/>
    <w:rsid w:val="00B05948"/>
    <w:rsid w:val="00B66DE2"/>
    <w:rsid w:val="00B96743"/>
    <w:rsid w:val="00BC4F39"/>
    <w:rsid w:val="00C516C4"/>
    <w:rsid w:val="00C83C59"/>
    <w:rsid w:val="00C948E0"/>
    <w:rsid w:val="00CF29B5"/>
    <w:rsid w:val="00D0289C"/>
    <w:rsid w:val="00D26E55"/>
    <w:rsid w:val="00D3482B"/>
    <w:rsid w:val="00D54497"/>
    <w:rsid w:val="00D9070F"/>
    <w:rsid w:val="00DC1B34"/>
    <w:rsid w:val="00DD605A"/>
    <w:rsid w:val="00E5492D"/>
    <w:rsid w:val="00E56F25"/>
    <w:rsid w:val="00E62152"/>
    <w:rsid w:val="00E83E12"/>
    <w:rsid w:val="00F55C06"/>
    <w:rsid w:val="00F63CD7"/>
    <w:rsid w:val="00FE2B58"/>
    <w:rsid w:val="00FF2EBD"/>
    <w:rsid w:val="03F94A94"/>
    <w:rsid w:val="04147CE0"/>
    <w:rsid w:val="05526507"/>
    <w:rsid w:val="06398EA3"/>
    <w:rsid w:val="0725CF0A"/>
    <w:rsid w:val="084E4A22"/>
    <w:rsid w:val="0A760804"/>
    <w:rsid w:val="0A81AD63"/>
    <w:rsid w:val="0B527961"/>
    <w:rsid w:val="0E70087B"/>
    <w:rsid w:val="0EC73E7E"/>
    <w:rsid w:val="0F5E77A8"/>
    <w:rsid w:val="100E7C8E"/>
    <w:rsid w:val="15A0B47A"/>
    <w:rsid w:val="17465BAA"/>
    <w:rsid w:val="19B2F0A4"/>
    <w:rsid w:val="1A9D28A2"/>
    <w:rsid w:val="1B98295A"/>
    <w:rsid w:val="1DE1AF82"/>
    <w:rsid w:val="1FF364EE"/>
    <w:rsid w:val="20839D4A"/>
    <w:rsid w:val="20C32057"/>
    <w:rsid w:val="232C550E"/>
    <w:rsid w:val="239B0E46"/>
    <w:rsid w:val="25976697"/>
    <w:rsid w:val="28B3C026"/>
    <w:rsid w:val="29E9C6C4"/>
    <w:rsid w:val="2B4F91E1"/>
    <w:rsid w:val="2BC86C4E"/>
    <w:rsid w:val="2D42769A"/>
    <w:rsid w:val="2DF440F2"/>
    <w:rsid w:val="311B9EBC"/>
    <w:rsid w:val="3330C136"/>
    <w:rsid w:val="33744667"/>
    <w:rsid w:val="353B1DDC"/>
    <w:rsid w:val="356D5F94"/>
    <w:rsid w:val="39D1DCD3"/>
    <w:rsid w:val="39F74155"/>
    <w:rsid w:val="3B3E7FFF"/>
    <w:rsid w:val="3D29DAEC"/>
    <w:rsid w:val="3EB862DF"/>
    <w:rsid w:val="3F9415EB"/>
    <w:rsid w:val="421E5210"/>
    <w:rsid w:val="43C6C784"/>
    <w:rsid w:val="441F5741"/>
    <w:rsid w:val="44CF41EA"/>
    <w:rsid w:val="46CC8F59"/>
    <w:rsid w:val="4B1A1063"/>
    <w:rsid w:val="4BCDA907"/>
    <w:rsid w:val="4CAD0AD9"/>
    <w:rsid w:val="4DCE57B7"/>
    <w:rsid w:val="4E47F45E"/>
    <w:rsid w:val="4F8A2A13"/>
    <w:rsid w:val="4FDACB6E"/>
    <w:rsid w:val="50646ECD"/>
    <w:rsid w:val="513C8009"/>
    <w:rsid w:val="521C71B4"/>
    <w:rsid w:val="539EF75F"/>
    <w:rsid w:val="543CE692"/>
    <w:rsid w:val="54711CC5"/>
    <w:rsid w:val="54D9FF7C"/>
    <w:rsid w:val="55DF1DD4"/>
    <w:rsid w:val="563F93F6"/>
    <w:rsid w:val="5736F0A3"/>
    <w:rsid w:val="5928BE8B"/>
    <w:rsid w:val="5B71DF57"/>
    <w:rsid w:val="5E744CFE"/>
    <w:rsid w:val="648F0192"/>
    <w:rsid w:val="6769D3FD"/>
    <w:rsid w:val="67C4C64C"/>
    <w:rsid w:val="6880CA4A"/>
    <w:rsid w:val="6896DEC0"/>
    <w:rsid w:val="68D048D6"/>
    <w:rsid w:val="6AF445D4"/>
    <w:rsid w:val="6C5A54DB"/>
    <w:rsid w:val="6D4E8FA7"/>
    <w:rsid w:val="6D6D39E0"/>
    <w:rsid w:val="6E313386"/>
    <w:rsid w:val="70090D62"/>
    <w:rsid w:val="704CCAB2"/>
    <w:rsid w:val="7243F28D"/>
    <w:rsid w:val="7455CB73"/>
    <w:rsid w:val="746745E7"/>
    <w:rsid w:val="7497345E"/>
    <w:rsid w:val="7647372E"/>
    <w:rsid w:val="794A06D6"/>
    <w:rsid w:val="79737F77"/>
    <w:rsid w:val="7A6D02F7"/>
    <w:rsid w:val="7B984EFF"/>
    <w:rsid w:val="7BEB6105"/>
    <w:rsid w:val="7E91864F"/>
    <w:rsid w:val="7FE2C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FAD76"/>
  <w15:chartTrackingRefBased/>
  <w15:docId w15:val="{A0CFB1C9-3E63-44ED-869C-7383EE2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C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3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gari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4E3C29345E04B8A68CBF1E8D41093" ma:contentTypeVersion="18" ma:contentTypeDescription="Create a new document." ma:contentTypeScope="" ma:versionID="516229fd0e0f8b31daccc7c06f3ddcdf">
  <xsd:schema xmlns:xsd="http://www.w3.org/2001/XMLSchema" xmlns:xs="http://www.w3.org/2001/XMLSchema" xmlns:p="http://schemas.microsoft.com/office/2006/metadata/properties" xmlns:ns2="61650777-5a34-435b-b21a-056349ffb642" xmlns:ns3="f98c7cdc-0abc-4c8e-8f05-373eceeed7f0" targetNamespace="http://schemas.microsoft.com/office/2006/metadata/properties" ma:root="true" ma:fieldsID="dac739cb085a4f9595cb10608a91ee85" ns2:_="" ns3:_="">
    <xsd:import namespace="61650777-5a34-435b-b21a-056349ffb642"/>
    <xsd:import namespace="f98c7cdc-0abc-4c8e-8f05-373eceeed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50777-5a34-435b-b21a-056349ffb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8432-4cbe-4ff7-81c9-07e3aaaae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c7cdc-0abc-4c8e-8f05-373eceeed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cb58f1-97ec-4bf0-8289-479866609fe6}" ma:internalName="TaxCatchAll" ma:showField="CatchAllData" ma:web="f98c7cdc-0abc-4c8e-8f05-373eceeed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c7cdc-0abc-4c8e-8f05-373eceeed7f0" xsi:nil="true"/>
    <lcf76f155ced4ddcb4097134ff3c332f xmlns="61650777-5a34-435b-b21a-056349ffb6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6AFD02-9858-430B-B631-E0B3802055B7}"/>
</file>

<file path=customXml/itemProps2.xml><?xml version="1.0" encoding="utf-8"?>
<ds:datastoreItem xmlns:ds="http://schemas.openxmlformats.org/officeDocument/2006/customXml" ds:itemID="{0AE4E4F2-B434-4F4B-860E-EC51B60D5B46}"/>
</file>

<file path=customXml/itemProps3.xml><?xml version="1.0" encoding="utf-8"?>
<ds:datastoreItem xmlns:ds="http://schemas.openxmlformats.org/officeDocument/2006/customXml" ds:itemID="{51F6A19F-E4E7-4F4D-A2D2-8D35D55CD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470</Words>
  <Characters>2679</Characters>
  <Application>Microsoft Office Word</Application>
  <DocSecurity>4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Sim</dc:creator>
  <cp:keywords/>
  <dc:description/>
  <cp:lastModifiedBy>Lucie Sim</cp:lastModifiedBy>
  <cp:revision>6</cp:revision>
  <dcterms:created xsi:type="dcterms:W3CDTF">2025-01-14T00:43:00Z</dcterms:created>
  <dcterms:modified xsi:type="dcterms:W3CDTF">2025-01-17T11:11:00Z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0x0101001344E3C29345E04B8A68CBF1E8D41093</vt:lpwstr>
  </property>
</Properties>
</file>